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e13aa29ba4c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TTR INVESTMENTS AS</w:t>
      </w:r>
    </w:p>
    <w:sectPr>
      <w:headerReference xmlns:r="http://schemas.openxmlformats.org/officeDocument/2006/relationships" w:type="default" r:id="R240fd2f5173340bb"/>
      <w:footerReference xmlns:r="http://schemas.openxmlformats.org/officeDocument/2006/relationships" w:type="default" r:id="R41f2ed2f892943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0fd2f5173340bb" /><Relationship Type="http://schemas.openxmlformats.org/officeDocument/2006/relationships/footer" Target="/word/footer1.xml" Id="R41f2ed2f8929435c" /></Relationships>
</file>