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94f97ec9b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IDRC DIAMOND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IDRC DIAMOND AS</w:t>
      </w:r>
    </w:p>
    <w:sectPr>
      <w:headerReference xmlns:r="http://schemas.openxmlformats.org/officeDocument/2006/relationships" w:type="default" r:id="R1b192f0b0d6a4048"/>
      <w:footerReference xmlns:r="http://schemas.openxmlformats.org/officeDocument/2006/relationships" w:type="default" r:id="R6a9c015d6ccd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IDRC DIAMOND AS   ·   Org.nr 930 163 708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IDRC DIAMOND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92f0b0d6a4048" /><Relationship Type="http://schemas.openxmlformats.org/officeDocument/2006/relationships/footer" Target="/word/footer1.xml" Id="R6a9c015d6ccd472b" /></Relationships>
</file>