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d24e7c596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d197a637f41ff"/>
      <w:footerReference xmlns:r="http://schemas.openxmlformats.org/officeDocument/2006/relationships" w:type="default" r:id="Rffa332c7fe58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KAPPA INVEST AS   ·   Org.nr 979 287 607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d197a637f41ff" /><Relationship Type="http://schemas.openxmlformats.org/officeDocument/2006/relationships/footer" Target="/word/footer1.xml" Id="Rffa332c7fe584f00" /></Relationships>
</file>