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c36d0528bc445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BRIMMEN QUARRY AS</w:t>
      </w:r>
    </w:p>
    <w:sectPr>
      <w:headerReference xmlns:r="http://schemas.openxmlformats.org/officeDocument/2006/relationships" w:type="default" r:id="Rb7ff64ce8ad34a8a"/>
      <w:footerReference xmlns:r="http://schemas.openxmlformats.org/officeDocument/2006/relationships" w:type="default" r:id="R31f873ecdb804a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BRIMMEN QUARRY AS   ·   Org.nr 984 953 607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BRIMMEN QUARRY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ff64ce8ad34a8a" /><Relationship Type="http://schemas.openxmlformats.org/officeDocument/2006/relationships/footer" Target="/word/footer1.xml" Id="R31f873ecdb804ab4" /></Relationships>
</file>